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F1BB" w14:textId="77777777" w:rsidR="00573656" w:rsidRDefault="00573656" w:rsidP="00573656">
      <w:r>
        <w:tab/>
      </w:r>
      <w:r>
        <w:tab/>
      </w:r>
    </w:p>
    <w:p w14:paraId="15AB8713" w14:textId="77777777" w:rsidR="00573656" w:rsidRDefault="00573656" w:rsidP="00573656"/>
    <w:p w14:paraId="7069AC35" w14:textId="77777777" w:rsidR="00573656" w:rsidRPr="00716D94" w:rsidRDefault="00573656" w:rsidP="00573656">
      <w:pPr>
        <w:jc w:val="center"/>
        <w:rPr>
          <w:b/>
          <w:color w:val="336600"/>
          <w:sz w:val="40"/>
          <w:szCs w:val="40"/>
        </w:rPr>
      </w:pPr>
      <w:r w:rsidRPr="00716D94">
        <w:rPr>
          <w:b/>
          <w:color w:val="336600"/>
          <w:sz w:val="40"/>
          <w:szCs w:val="40"/>
        </w:rPr>
        <w:t>Pines of Peace</w:t>
      </w:r>
    </w:p>
    <w:p w14:paraId="210051F6" w14:textId="2C2C2673" w:rsidR="00573656" w:rsidRPr="00716D94" w:rsidRDefault="00573656" w:rsidP="00573656">
      <w:pPr>
        <w:jc w:val="center"/>
        <w:rPr>
          <w:b/>
          <w:color w:val="336600"/>
          <w:sz w:val="40"/>
          <w:szCs w:val="40"/>
        </w:rPr>
      </w:pPr>
      <w:r>
        <w:rPr>
          <w:b/>
          <w:color w:val="336600"/>
          <w:sz w:val="40"/>
          <w:szCs w:val="40"/>
        </w:rPr>
        <w:t>2</w:t>
      </w:r>
      <w:r w:rsidR="00FE1F6E">
        <w:rPr>
          <w:b/>
          <w:color w:val="336600"/>
          <w:sz w:val="40"/>
          <w:szCs w:val="40"/>
        </w:rPr>
        <w:t>4th</w:t>
      </w:r>
      <w:r w:rsidRPr="00716D94">
        <w:rPr>
          <w:b/>
          <w:color w:val="336600"/>
          <w:sz w:val="40"/>
          <w:szCs w:val="40"/>
        </w:rPr>
        <w:t xml:space="preserve"> Annual Charity</w:t>
      </w:r>
    </w:p>
    <w:p w14:paraId="245502A4" w14:textId="77777777" w:rsidR="00573656" w:rsidRPr="00716D94" w:rsidRDefault="00573656" w:rsidP="00573656">
      <w:pPr>
        <w:jc w:val="center"/>
        <w:rPr>
          <w:b/>
          <w:color w:val="336600"/>
          <w:sz w:val="40"/>
          <w:szCs w:val="40"/>
        </w:rPr>
      </w:pPr>
      <w:r>
        <w:rPr>
          <w:b/>
          <w:color w:val="336600"/>
          <w:sz w:val="40"/>
          <w:szCs w:val="40"/>
        </w:rPr>
        <w:t>Golf Tournament</w:t>
      </w:r>
    </w:p>
    <w:p w14:paraId="6C5310DD" w14:textId="77777777" w:rsidR="00573656" w:rsidRPr="001F44AA" w:rsidRDefault="00573656" w:rsidP="00573656">
      <w:pPr>
        <w:jc w:val="center"/>
      </w:pPr>
    </w:p>
    <w:p w14:paraId="49BACC78" w14:textId="77777777" w:rsidR="00573656" w:rsidRDefault="00573656" w:rsidP="00573656">
      <w:pPr>
        <w:rPr>
          <w:b/>
          <w:color w:val="336600"/>
          <w:sz w:val="36"/>
          <w:szCs w:val="36"/>
        </w:rPr>
      </w:pPr>
    </w:p>
    <w:p w14:paraId="1E42FDE0" w14:textId="552C31D5" w:rsidR="00573656" w:rsidRPr="00716D94" w:rsidRDefault="00573656" w:rsidP="00573656">
      <w:pPr>
        <w:jc w:val="center"/>
        <w:rPr>
          <w:b/>
          <w:color w:val="336600"/>
          <w:sz w:val="36"/>
          <w:szCs w:val="36"/>
        </w:rPr>
      </w:pPr>
      <w:r>
        <w:rPr>
          <w:b/>
          <w:color w:val="336600"/>
          <w:sz w:val="36"/>
          <w:szCs w:val="36"/>
        </w:rPr>
        <w:t xml:space="preserve">August </w:t>
      </w:r>
      <w:r w:rsidR="00FE1F6E">
        <w:rPr>
          <w:b/>
          <w:color w:val="336600"/>
          <w:sz w:val="36"/>
          <w:szCs w:val="36"/>
        </w:rPr>
        <w:t>7</w:t>
      </w:r>
      <w:r>
        <w:rPr>
          <w:b/>
          <w:color w:val="336600"/>
          <w:sz w:val="36"/>
          <w:szCs w:val="36"/>
        </w:rPr>
        <w:t>, 202</w:t>
      </w:r>
      <w:r w:rsidR="00FE1F6E">
        <w:rPr>
          <w:b/>
          <w:color w:val="336600"/>
          <w:sz w:val="36"/>
          <w:szCs w:val="36"/>
        </w:rPr>
        <w:t>2</w:t>
      </w:r>
    </w:p>
    <w:p w14:paraId="0B122B88" w14:textId="77777777" w:rsidR="00573656" w:rsidRPr="00716D94" w:rsidRDefault="00573656" w:rsidP="00573656">
      <w:pPr>
        <w:jc w:val="center"/>
        <w:rPr>
          <w:b/>
          <w:color w:val="336600"/>
          <w:sz w:val="36"/>
          <w:szCs w:val="36"/>
        </w:rPr>
      </w:pPr>
    </w:p>
    <w:p w14:paraId="531CB9E0" w14:textId="77777777" w:rsidR="00573656" w:rsidRPr="00716D94" w:rsidRDefault="00573656" w:rsidP="00573656">
      <w:pPr>
        <w:jc w:val="center"/>
        <w:rPr>
          <w:b/>
          <w:color w:val="336600"/>
          <w:sz w:val="36"/>
          <w:szCs w:val="36"/>
        </w:rPr>
      </w:pPr>
      <w:r w:rsidRPr="00716D94">
        <w:rPr>
          <w:b/>
          <w:color w:val="336600"/>
          <w:sz w:val="36"/>
          <w:szCs w:val="36"/>
        </w:rPr>
        <w:t>The Heights</w:t>
      </w:r>
      <w:r>
        <w:rPr>
          <w:b/>
          <w:color w:val="336600"/>
          <w:sz w:val="36"/>
          <w:szCs w:val="36"/>
        </w:rPr>
        <w:t xml:space="preserve"> Restaurant</w:t>
      </w:r>
      <w:r w:rsidRPr="00716D94">
        <w:rPr>
          <w:b/>
          <w:color w:val="336600"/>
          <w:sz w:val="36"/>
          <w:szCs w:val="36"/>
        </w:rPr>
        <w:t xml:space="preserve"> at Sodus Bay</w:t>
      </w:r>
    </w:p>
    <w:p w14:paraId="1013AC6E" w14:textId="77777777" w:rsidR="00573656" w:rsidRPr="00716D94" w:rsidRDefault="00573656" w:rsidP="00573656">
      <w:pPr>
        <w:jc w:val="center"/>
        <w:rPr>
          <w:b/>
          <w:sz w:val="36"/>
          <w:szCs w:val="36"/>
        </w:rPr>
      </w:pPr>
      <w:r w:rsidRPr="00716D94">
        <w:rPr>
          <w:b/>
          <w:color w:val="336600"/>
          <w:sz w:val="36"/>
          <w:szCs w:val="36"/>
        </w:rPr>
        <w:t>Sodus Point, NY</w:t>
      </w:r>
    </w:p>
    <w:p w14:paraId="5DCABA92" w14:textId="77777777" w:rsidR="00573656" w:rsidRDefault="00573656" w:rsidP="00573656"/>
    <w:p w14:paraId="45645F3C" w14:textId="6F478276" w:rsidR="00573656" w:rsidRDefault="00573656" w:rsidP="00573656">
      <w:pPr>
        <w:jc w:val="center"/>
      </w:pPr>
      <w:r w:rsidRPr="00271084">
        <w:rPr>
          <w:noProof/>
        </w:rPr>
        <w:drawing>
          <wp:inline distT="0" distB="0" distL="0" distR="0" wp14:anchorId="276BF9B9" wp14:editId="3427A090">
            <wp:extent cx="1381125" cy="1657350"/>
            <wp:effectExtent l="0" t="0" r="9525" b="0"/>
            <wp:docPr id="4" name="Picture 4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665BA" w14:textId="77777777" w:rsidR="00573656" w:rsidRDefault="00573656" w:rsidP="00573656">
      <w:pPr>
        <w:jc w:val="center"/>
        <w:rPr>
          <w:color w:val="336600"/>
          <w:sz w:val="28"/>
          <w:szCs w:val="28"/>
        </w:rPr>
      </w:pPr>
    </w:p>
    <w:p w14:paraId="28995DC0" w14:textId="77777777" w:rsidR="00573656" w:rsidRDefault="00573656" w:rsidP="00573656">
      <w:r>
        <w:t xml:space="preserve">                                                           </w:t>
      </w:r>
    </w:p>
    <w:p w14:paraId="1EAE45AD" w14:textId="77777777" w:rsidR="00573656" w:rsidRDefault="00573656" w:rsidP="00573656">
      <w:pPr>
        <w:rPr>
          <w:color w:val="336600"/>
          <w:sz w:val="28"/>
          <w:szCs w:val="28"/>
        </w:rPr>
      </w:pPr>
    </w:p>
    <w:p w14:paraId="1EB3B6CC" w14:textId="77777777" w:rsidR="00573656" w:rsidRDefault="00573656" w:rsidP="00573656">
      <w:pPr>
        <w:jc w:val="center"/>
        <w:rPr>
          <w:rFonts w:ascii="Cataneo BT" w:hAnsi="Cataneo BT"/>
          <w:b/>
          <w:color w:val="336600"/>
        </w:rPr>
      </w:pPr>
    </w:p>
    <w:p w14:paraId="6F786561" w14:textId="4A6CDA1B" w:rsidR="00573656" w:rsidRDefault="00573656" w:rsidP="00573656">
      <w:pPr>
        <w:jc w:val="center"/>
        <w:rPr>
          <w:rFonts w:ascii="Cataneo BT" w:hAnsi="Cataneo BT"/>
          <w:b/>
          <w:color w:val="336600"/>
        </w:rPr>
      </w:pPr>
      <w:r>
        <w:rPr>
          <w:rFonts w:ascii="Cataneo BT" w:hAnsi="Cataneo BT"/>
          <w:b/>
          <w:color w:val="336600"/>
        </w:rPr>
        <w:t xml:space="preserve">Greeting &amp; Welcome – </w:t>
      </w:r>
      <w:r w:rsidR="00FE1F6E">
        <w:rPr>
          <w:rFonts w:ascii="Cataneo BT" w:hAnsi="Cataneo BT"/>
          <w:b/>
          <w:color w:val="336600"/>
        </w:rPr>
        <w:t>Sara Kennedy</w:t>
      </w:r>
      <w:r>
        <w:rPr>
          <w:rFonts w:ascii="Cataneo BT" w:hAnsi="Cataneo BT"/>
          <w:b/>
          <w:color w:val="336600"/>
        </w:rPr>
        <w:t>, Executive Director</w:t>
      </w:r>
    </w:p>
    <w:p w14:paraId="78D6400F" w14:textId="77777777" w:rsidR="00573656" w:rsidRPr="004E7DC3" w:rsidRDefault="00573656" w:rsidP="00573656">
      <w:pPr>
        <w:jc w:val="center"/>
        <w:rPr>
          <w:rFonts w:ascii="Cataneo BT" w:hAnsi="Cataneo BT"/>
          <w:b/>
          <w:color w:val="336600"/>
        </w:rPr>
      </w:pPr>
    </w:p>
    <w:p w14:paraId="4E64692C" w14:textId="77777777" w:rsidR="00573656" w:rsidRDefault="00573656" w:rsidP="00573656">
      <w:pPr>
        <w:jc w:val="center"/>
        <w:rPr>
          <w:color w:val="336600"/>
          <w:sz w:val="28"/>
          <w:szCs w:val="28"/>
        </w:rPr>
      </w:pPr>
    </w:p>
    <w:p w14:paraId="7D23A236" w14:textId="77777777" w:rsidR="00573656" w:rsidRDefault="00573656" w:rsidP="00573656">
      <w:pPr>
        <w:jc w:val="center"/>
        <w:rPr>
          <w:color w:val="336600"/>
          <w:sz w:val="28"/>
          <w:szCs w:val="28"/>
        </w:rPr>
      </w:pPr>
    </w:p>
    <w:p w14:paraId="5B12DAAA" w14:textId="77777777" w:rsidR="00573656" w:rsidRDefault="00573656" w:rsidP="00573656">
      <w:pPr>
        <w:rPr>
          <w:color w:val="336600"/>
          <w:sz w:val="28"/>
          <w:szCs w:val="28"/>
        </w:rPr>
      </w:pPr>
    </w:p>
    <w:p w14:paraId="7D5B9F12" w14:textId="77777777" w:rsidR="00573656" w:rsidRDefault="00573656" w:rsidP="00573656">
      <w:pPr>
        <w:rPr>
          <w:color w:val="336600"/>
          <w:sz w:val="28"/>
          <w:szCs w:val="28"/>
        </w:rPr>
      </w:pPr>
    </w:p>
    <w:p w14:paraId="3EF26449" w14:textId="77777777" w:rsidR="00573656" w:rsidRDefault="00573656" w:rsidP="00573656">
      <w:pPr>
        <w:rPr>
          <w:color w:val="336600"/>
          <w:sz w:val="28"/>
          <w:szCs w:val="28"/>
        </w:rPr>
      </w:pPr>
    </w:p>
    <w:p w14:paraId="73FE09FA" w14:textId="77777777" w:rsidR="00573656" w:rsidRDefault="00573656" w:rsidP="00573656">
      <w:pPr>
        <w:rPr>
          <w:color w:val="336600"/>
          <w:sz w:val="28"/>
          <w:szCs w:val="28"/>
        </w:rPr>
      </w:pPr>
    </w:p>
    <w:p w14:paraId="73D1A444" w14:textId="657943EC" w:rsidR="00573656" w:rsidRPr="00E67DC7" w:rsidRDefault="00573656" w:rsidP="00573656">
      <w:pPr>
        <w:rPr>
          <w:b/>
          <w:bCs/>
          <w:color w:val="385623"/>
          <w:sz w:val="28"/>
          <w:szCs w:val="28"/>
        </w:rPr>
      </w:pPr>
      <w:r w:rsidRPr="00E67DC7">
        <w:rPr>
          <w:b/>
          <w:bCs/>
          <w:color w:val="385623"/>
          <w:sz w:val="28"/>
          <w:szCs w:val="28"/>
        </w:rPr>
        <w:lastRenderedPageBreak/>
        <w:t>20</w:t>
      </w:r>
      <w:r>
        <w:rPr>
          <w:b/>
          <w:bCs/>
          <w:color w:val="385623"/>
          <w:sz w:val="28"/>
          <w:szCs w:val="28"/>
        </w:rPr>
        <w:t>2</w:t>
      </w:r>
      <w:r w:rsidR="00FE1F6E">
        <w:rPr>
          <w:b/>
          <w:bCs/>
          <w:color w:val="385623"/>
          <w:sz w:val="28"/>
          <w:szCs w:val="28"/>
        </w:rPr>
        <w:t>2</w:t>
      </w:r>
      <w:r w:rsidRPr="00E67DC7">
        <w:rPr>
          <w:b/>
          <w:bCs/>
          <w:color w:val="385623"/>
          <w:sz w:val="28"/>
          <w:szCs w:val="28"/>
        </w:rPr>
        <w:t xml:space="preserve"> Golf Sponsorships:</w:t>
      </w:r>
      <w:r>
        <w:rPr>
          <w:b/>
          <w:bCs/>
          <w:color w:val="385623"/>
          <w:sz w:val="28"/>
          <w:szCs w:val="28"/>
        </w:rPr>
        <w:t xml:space="preserve">                    </w:t>
      </w:r>
      <w:r w:rsidRPr="00B04D26">
        <w:t xml:space="preserve"> </w:t>
      </w:r>
      <w:r w:rsidRPr="00271084">
        <w:rPr>
          <w:noProof/>
        </w:rPr>
        <w:drawing>
          <wp:inline distT="0" distB="0" distL="0" distR="0" wp14:anchorId="7457E9C6" wp14:editId="4FBDF57B">
            <wp:extent cx="542925" cy="647700"/>
            <wp:effectExtent l="0" t="0" r="9525" b="0"/>
            <wp:docPr id="3" name="Picture 3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892" w:type="dxa"/>
        <w:tblLook w:val="04A0" w:firstRow="1" w:lastRow="0" w:firstColumn="1" w:lastColumn="0" w:noHBand="0" w:noVBand="1"/>
      </w:tblPr>
      <w:tblGrid>
        <w:gridCol w:w="6656"/>
        <w:gridCol w:w="236"/>
      </w:tblGrid>
      <w:tr w:rsidR="00573656" w14:paraId="003C6737" w14:textId="77777777" w:rsidTr="002D4C70">
        <w:tc>
          <w:tcPr>
            <w:tcW w:w="6656" w:type="dxa"/>
            <w:shd w:val="clear" w:color="auto" w:fill="auto"/>
            <w:vAlign w:val="bottom"/>
          </w:tcPr>
          <w:tbl>
            <w:tblPr>
              <w:tblW w:w="6440" w:type="dxa"/>
              <w:tblLook w:val="04A0" w:firstRow="1" w:lastRow="0" w:firstColumn="1" w:lastColumn="0" w:noHBand="0" w:noVBand="1"/>
            </w:tblPr>
            <w:tblGrid>
              <w:gridCol w:w="3280"/>
              <w:gridCol w:w="3160"/>
            </w:tblGrid>
            <w:tr w:rsidR="00573656" w14:paraId="7C2CFB17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7CCFF" w14:textId="77777777" w:rsidR="00573656" w:rsidRPr="00E67DC7" w:rsidRDefault="00573656" w:rsidP="002D4C70">
                  <w:pPr>
                    <w:rPr>
                      <w:rFonts w:ascii="Calibri" w:hAnsi="Calibri"/>
                      <w:b/>
                      <w:bCs/>
                      <w:color w:val="44546A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A03C0F" w14:textId="77777777" w:rsidR="00573656" w:rsidRPr="00D27CE5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573656" w14:paraId="667C64B3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99412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DC7">
                    <w:rPr>
                      <w:rFonts w:ascii="Calibri" w:hAnsi="Calibri"/>
                      <w:b/>
                      <w:bCs/>
                      <w:color w:val="44546A"/>
                      <w:sz w:val="22"/>
                      <w:szCs w:val="22"/>
                    </w:rPr>
                    <w:t>TITLEIST: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253F9" w14:textId="77777777" w:rsidR="00573656" w:rsidRPr="00D63C3F" w:rsidRDefault="00573656" w:rsidP="002D4C70">
                  <w:pPr>
                    <w:rPr>
                      <w:rFonts w:ascii="Calibri" w:hAnsi="Calibri"/>
                      <w:color w:val="385623"/>
                      <w:sz w:val="22"/>
                      <w:szCs w:val="22"/>
                      <w:highlight w:val="yellow"/>
                    </w:rPr>
                  </w:pPr>
                  <w:r w:rsidRPr="00D63C3F">
                    <w:rPr>
                      <w:rFonts w:ascii="Calibri" w:hAnsi="Calibri"/>
                      <w:b/>
                      <w:bCs/>
                      <w:color w:val="385623"/>
                      <w:sz w:val="22"/>
                      <w:szCs w:val="22"/>
                    </w:rPr>
                    <w:t>$600:</w:t>
                  </w:r>
                </w:p>
              </w:tc>
            </w:tr>
            <w:tr w:rsidR="00573656" w14:paraId="5DF75699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3020C9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Peake Chrysler Dodge Jeep Ram Fiat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669F3A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Murphy's Funeral and Cremation Chapels</w:t>
                  </w:r>
                </w:p>
              </w:tc>
            </w:tr>
            <w:tr w:rsidR="00573656" w14:paraId="027F20C0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C22650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Cole Income Tax Service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4B922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656" w14:paraId="37076D20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81F98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Sue Todd – PPW Sales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0ECC0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656" w14:paraId="3E164CFF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22344" w14:textId="77777777" w:rsidR="00573656" w:rsidRPr="00E67DC7" w:rsidRDefault="00573656" w:rsidP="002D4C70">
                  <w:pPr>
                    <w:rPr>
                      <w:rFonts w:ascii="Calibri" w:hAnsi="Calibri"/>
                      <w:b/>
                      <w:bCs/>
                      <w:color w:val="3B3838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FBBDA" w14:textId="77777777" w:rsidR="00573656" w:rsidRPr="00E67DC7" w:rsidRDefault="00573656" w:rsidP="002D4C70">
                  <w:pPr>
                    <w:rPr>
                      <w:rFonts w:ascii="Calibri" w:hAnsi="Calibri"/>
                      <w:b/>
                      <w:bCs/>
                      <w:color w:val="385623"/>
                      <w:sz w:val="22"/>
                      <w:szCs w:val="22"/>
                    </w:rPr>
                  </w:pPr>
                  <w:r w:rsidRPr="001022EA">
                    <w:rPr>
                      <w:rFonts w:ascii="Calibri" w:hAnsi="Calibri"/>
                      <w:b/>
                      <w:bCs/>
                      <w:color w:val="833C0B"/>
                      <w:sz w:val="22"/>
                      <w:szCs w:val="22"/>
                    </w:rPr>
                    <w:t>BRONZE:</w:t>
                  </w:r>
                </w:p>
              </w:tc>
            </w:tr>
            <w:tr w:rsidR="00573656" w14:paraId="70604E22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4B251" w14:textId="77777777" w:rsidR="00573656" w:rsidRPr="0050433D" w:rsidRDefault="00573656" w:rsidP="002D4C7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058AD">
                    <w:rPr>
                      <w:rFonts w:ascii="Calibri" w:hAnsi="Calibri"/>
                      <w:b/>
                      <w:bCs/>
                      <w:color w:val="3B3838"/>
                      <w:sz w:val="22"/>
                      <w:szCs w:val="22"/>
                    </w:rPr>
                    <w:t>PLATINUM: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9CBE7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656" w14:paraId="6006E669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A259E0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5EB307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Featherly's Garage, LLC</w:t>
                  </w:r>
                </w:p>
              </w:tc>
            </w:tr>
            <w:tr w:rsidR="00573656" w14:paraId="2CD14BA9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C2464E" w14:textId="77777777" w:rsidR="00573656" w:rsidRPr="00E67DC7" w:rsidRDefault="00573656" w:rsidP="002D4C70">
                  <w:pPr>
                    <w:rPr>
                      <w:rFonts w:ascii="Calibri" w:hAnsi="Calibri"/>
                      <w:b/>
                      <w:bCs/>
                      <w:color w:val="BF8F00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0FD0FD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Michael Herbert, DDS</w:t>
                  </w:r>
                </w:p>
              </w:tc>
            </w:tr>
            <w:tr w:rsidR="00573656" w14:paraId="62C00886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504C63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F626F" w14:textId="77777777" w:rsidR="00573656" w:rsidRPr="00E67DC7" w:rsidRDefault="00573656" w:rsidP="002D4C70">
                  <w:pPr>
                    <w:rPr>
                      <w:rFonts w:ascii="Calibri" w:hAnsi="Calibri"/>
                      <w:b/>
                      <w:bCs/>
                      <w:color w:val="833C0B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Alpco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Recycling, Inc.</w:t>
                  </w:r>
                </w:p>
              </w:tc>
            </w:tr>
            <w:tr w:rsidR="00573656" w14:paraId="399B7598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13F277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058AD">
                    <w:rPr>
                      <w:rFonts w:ascii="Calibri" w:hAnsi="Calibri"/>
                      <w:b/>
                      <w:bCs/>
                      <w:color w:val="BF8F00"/>
                      <w:sz w:val="22"/>
                      <w:szCs w:val="22"/>
                    </w:rPr>
                    <w:t>GOLD: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9ADC0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Claude &amp; Sandy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Stramonine</w:t>
                  </w:r>
                  <w:proofErr w:type="spellEnd"/>
                </w:p>
              </w:tc>
            </w:tr>
            <w:tr w:rsidR="00573656" w14:paraId="60F50670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FB0FB4" w14:textId="77777777" w:rsidR="00573656" w:rsidRPr="0050433D" w:rsidRDefault="00573656" w:rsidP="002D4C7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Termatec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Moulding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Inc.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62ACF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Thomas &amp; Terry Whitt</w:t>
                  </w:r>
                </w:p>
              </w:tc>
            </w:tr>
            <w:tr w:rsidR="00573656" w14:paraId="5D3178D0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04DC37" w14:textId="77777777" w:rsidR="00573656" w:rsidRPr="00351518" w:rsidRDefault="00573656" w:rsidP="002D4C7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Children of Mary Elizabeth Klinger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81088A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Frontier Glass, Inc.</w:t>
                  </w:r>
                </w:p>
              </w:tc>
            </w:tr>
            <w:tr w:rsidR="00573656" w14:paraId="4306EB64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F4A5DE" w14:textId="77777777" w:rsidR="00573656" w:rsidRPr="00017C03" w:rsidRDefault="00573656" w:rsidP="002D4C7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Kiefer Plumbing Services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8C1B7A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Lyons National Bank</w:t>
                  </w:r>
                </w:p>
              </w:tc>
            </w:tr>
            <w:tr w:rsidR="00573656" w14:paraId="448ED9CA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812D85" w14:textId="77777777" w:rsidR="00573656" w:rsidRPr="00017C03" w:rsidRDefault="00573656" w:rsidP="002D4C7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Pines of Peace Board of Directors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BC517C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Excel Securities</w:t>
                  </w:r>
                </w:p>
              </w:tc>
            </w:tr>
            <w:tr w:rsidR="00573656" w14:paraId="4C81195B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5E8C2" w14:textId="77777777" w:rsidR="00573656" w:rsidRPr="007058AD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058A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Bene-Care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F342B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Reliant Community Credit Union</w:t>
                  </w:r>
                </w:p>
              </w:tc>
            </w:tr>
            <w:tr w:rsidR="00573656" w14:paraId="1B18ED17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B699B2" w14:textId="77777777" w:rsidR="00573656" w:rsidRPr="00E67DC7" w:rsidRDefault="00573656" w:rsidP="002D4C70">
                  <w:pPr>
                    <w:rPr>
                      <w:rFonts w:ascii="Calibri" w:hAnsi="Calibri"/>
                      <w:b/>
                      <w:bCs/>
                      <w:color w:val="AEAAAA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2E8C6" w14:textId="77777777" w:rsidR="00573656" w:rsidRPr="00C1442B" w:rsidRDefault="00573656" w:rsidP="002D4C7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Dr. Oscar C. Pineda</w:t>
                  </w:r>
                </w:p>
              </w:tc>
            </w:tr>
            <w:tr w:rsidR="00573656" w14:paraId="64AB8718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4C5A42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2F53B7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Kathleen Parrinello</w:t>
                  </w:r>
                </w:p>
              </w:tc>
            </w:tr>
            <w:tr w:rsidR="00573656" w14:paraId="1C1033F5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6A87FA" w14:textId="77777777" w:rsidR="00573656" w:rsidRPr="00351518" w:rsidRDefault="00573656" w:rsidP="002D4C7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F36A5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Mike &amp; Pat White</w:t>
                  </w:r>
                </w:p>
              </w:tc>
            </w:tr>
            <w:tr w:rsidR="00573656" w14:paraId="50DF8A63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A5F394" w14:textId="77777777" w:rsidR="00573656" w:rsidRPr="00C1442B" w:rsidRDefault="00573656" w:rsidP="002D4C7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1022EA">
                    <w:rPr>
                      <w:rFonts w:ascii="Calibri" w:hAnsi="Calibri"/>
                      <w:b/>
                      <w:bCs/>
                      <w:color w:val="AEAAAA"/>
                      <w:sz w:val="22"/>
                      <w:szCs w:val="22"/>
                    </w:rPr>
                    <w:t>SILVER: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E49BC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Save-A-Lot, Ontario</w:t>
                  </w:r>
                </w:p>
              </w:tc>
            </w:tr>
            <w:tr w:rsidR="00573656" w14:paraId="401C2942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CD0AE" w14:textId="77777777" w:rsidR="00573656" w:rsidRPr="00C1442B" w:rsidRDefault="00573656" w:rsidP="002D4C7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Dynalec</w:t>
                  </w:r>
                  <w:proofErr w:type="spellEnd"/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6E7F73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Ed &amp; Paula Priest</w:t>
                  </w:r>
                </w:p>
              </w:tc>
            </w:tr>
            <w:tr w:rsidR="00573656" w14:paraId="11138D1F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679196" w14:textId="77777777" w:rsidR="00573656" w:rsidRPr="00C1442B" w:rsidRDefault="00573656" w:rsidP="002D4C7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Theresa &amp; Jefferi Covington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48DB59" w14:textId="77777777" w:rsidR="00573656" w:rsidRPr="00017C03" w:rsidRDefault="00573656" w:rsidP="002D4C7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656" w14:paraId="1F0D1004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19A30C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Sherry &amp; Larry Verstraete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90D376" w14:textId="77777777" w:rsidR="00573656" w:rsidRPr="00315777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15777">
                    <w:rPr>
                      <w:rFonts w:ascii="Calibri" w:hAnsi="Calibri"/>
                      <w:color w:val="AEAAAA"/>
                      <w:sz w:val="22"/>
                      <w:szCs w:val="22"/>
                    </w:rPr>
                    <w:t>HONORABLE MENTION:</w:t>
                  </w:r>
                </w:p>
              </w:tc>
            </w:tr>
            <w:tr w:rsidR="00573656" w14:paraId="19CB0C5E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2C1B21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Howe &amp; Rusling, Inc.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19AB3C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Charise &amp; Mike Clune</w:t>
                  </w:r>
                </w:p>
              </w:tc>
            </w:tr>
            <w:tr w:rsidR="00573656" w14:paraId="109F3F97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A63762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Jeffers &amp; Birnie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A77E26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ItClix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– Jamie Sonneville</w:t>
                  </w:r>
                </w:p>
              </w:tc>
            </w:tr>
            <w:tr w:rsidR="00573656" w14:paraId="0D3A3AF6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5737C8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Steinmiller Insurance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03C8C6" w14:textId="77777777" w:rsidR="00573656" w:rsidRPr="00017C03" w:rsidRDefault="00573656" w:rsidP="002D4C7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656" w14:paraId="45E82C22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F4997B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0BA4E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656" w14:paraId="1D4EABD2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F20078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08FFEB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656" w14:paraId="049FDA06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25BC5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79585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656" w14:paraId="4D34C06C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BCF55" w14:textId="77777777" w:rsidR="00573656" w:rsidRDefault="00573656" w:rsidP="002D4C70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D975E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656" w14:paraId="7049ADF3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6CFD0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F63F0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656" w14:paraId="02537CF0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33338" w14:textId="2F7E00CA" w:rsidR="00573656" w:rsidRPr="00E67DC7" w:rsidRDefault="00573656" w:rsidP="002D4C70">
                  <w:pPr>
                    <w:rPr>
                      <w:b/>
                      <w:bCs/>
                      <w:color w:val="385623"/>
                      <w:sz w:val="28"/>
                      <w:szCs w:val="28"/>
                    </w:rPr>
                  </w:pPr>
                  <w:r w:rsidRPr="00E67DC7">
                    <w:rPr>
                      <w:b/>
                      <w:bCs/>
                      <w:color w:val="385623"/>
                      <w:sz w:val="28"/>
                      <w:szCs w:val="28"/>
                    </w:rPr>
                    <w:lastRenderedPageBreak/>
                    <w:t>20</w:t>
                  </w:r>
                  <w:r>
                    <w:rPr>
                      <w:b/>
                      <w:bCs/>
                      <w:color w:val="385623"/>
                      <w:sz w:val="28"/>
                      <w:szCs w:val="28"/>
                    </w:rPr>
                    <w:t>2</w:t>
                  </w:r>
                  <w:r w:rsidR="001D5537">
                    <w:rPr>
                      <w:b/>
                      <w:bCs/>
                      <w:color w:val="385623"/>
                      <w:sz w:val="28"/>
                      <w:szCs w:val="28"/>
                    </w:rPr>
                    <w:t>2</w:t>
                  </w:r>
                  <w:r w:rsidRPr="00E67DC7">
                    <w:rPr>
                      <w:b/>
                      <w:bCs/>
                      <w:color w:val="385623"/>
                      <w:sz w:val="28"/>
                      <w:szCs w:val="28"/>
                    </w:rPr>
                    <w:t xml:space="preserve"> Golf Contributors:</w:t>
                  </w:r>
                </w:p>
                <w:p w14:paraId="70F0D391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154EA" w14:textId="4AAC4E3D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t xml:space="preserve">       </w:t>
                  </w:r>
                  <w:r w:rsidRPr="00271084">
                    <w:rPr>
                      <w:noProof/>
                    </w:rPr>
                    <w:drawing>
                      <wp:inline distT="0" distB="0" distL="0" distR="0" wp14:anchorId="6BB03A47" wp14:editId="0F585472">
                        <wp:extent cx="542925" cy="647700"/>
                        <wp:effectExtent l="0" t="0" r="9525" b="0"/>
                        <wp:docPr id="2" name="Picture 2" descr="A picture containing background patter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A picture containing background patter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3656" w14:paraId="054DEAF7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ECB431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Cam's Pizzeria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C98DB3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Mark’s Pizza</w:t>
                  </w:r>
                </w:p>
              </w:tc>
            </w:tr>
            <w:tr w:rsidR="00573656" w14:paraId="0A8776BA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3BBE87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Alexander’s Tree Farm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090EBF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Webster Golf Club</w:t>
                  </w:r>
                </w:p>
              </w:tc>
            </w:tr>
            <w:tr w:rsidR="00573656" w14:paraId="010BE56F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E28009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Denise Wren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56912A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McDonalds Ontario</w:t>
                  </w:r>
                </w:p>
              </w:tc>
            </w:tr>
            <w:tr w:rsidR="00573656" w14:paraId="410FBDDE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6D7963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Barb Fox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D6AF4C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Bill Gray’s</w:t>
                  </w:r>
                </w:p>
              </w:tc>
            </w:tr>
            <w:tr w:rsidR="00573656" w14:paraId="7731738F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F3BD86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Captain Jacks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BA8949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Rocco’s Pies &amp; Fries</w:t>
                  </w:r>
                </w:p>
              </w:tc>
            </w:tr>
            <w:tr w:rsidR="00573656" w14:paraId="13638D0B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2B1E13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Ontario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Chiropratic</w:t>
                  </w:r>
                  <w:proofErr w:type="spellEnd"/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2D92BF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Konstantinou's Corner</w:t>
                  </w:r>
                </w:p>
              </w:tc>
            </w:tr>
            <w:tr w:rsidR="00573656" w14:paraId="630BFA3A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6A8F3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Buffalo Bills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2C56D4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Little Sue’s Pizza</w:t>
                  </w:r>
                </w:p>
              </w:tc>
            </w:tr>
            <w:tr w:rsidR="00573656" w14:paraId="5195DD40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8B5C9C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LW Emporium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6CA8D5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Ontario Golf Club</w:t>
                  </w:r>
                </w:p>
              </w:tc>
            </w:tr>
            <w:tr w:rsidR="00573656" w14:paraId="7D610928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55D356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Mary Lou Murphy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998A71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Pultneyville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Deli Co. &amp; Up Pub</w:t>
                  </w:r>
                </w:p>
              </w:tc>
            </w:tr>
            <w:tr w:rsidR="00573656" w14:paraId="7EF443B5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A94A41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Salvatore’s Pizza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9269DF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Blue Heron Hills Golf Course</w:t>
                  </w:r>
                </w:p>
              </w:tc>
            </w:tr>
            <w:tr w:rsidR="00573656" w14:paraId="2B9B0599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D683B1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TOPS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8710C3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Steger Haus</w:t>
                  </w:r>
                </w:p>
              </w:tc>
            </w:tr>
            <w:tr w:rsidR="00573656" w14:paraId="1DE60161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282B0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Wegmans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CC9E6A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Crossfield Heating &amp; A/C</w:t>
                  </w:r>
                </w:p>
              </w:tc>
            </w:tr>
            <w:tr w:rsidR="00573656" w14:paraId="06B29620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CFBAE9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Joe’s Meat Market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4239DD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Long Acre Farms</w:t>
                  </w:r>
                </w:p>
              </w:tc>
            </w:tr>
            <w:tr w:rsidR="00573656" w14:paraId="4BC76EFA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35FE01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Hegedorn’s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Market &amp; Flower Shop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5E1E92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Crooked Pines Golf Club</w:t>
                  </w:r>
                </w:p>
              </w:tc>
            </w:tr>
            <w:tr w:rsidR="00573656" w14:paraId="57AD80F3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93F8B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Sodus Bay Heights Golf Club – Pro Shop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077F5A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Sodus Bay Heights Restaurant &amp; Banquet Facility</w:t>
                  </w:r>
                </w:p>
              </w:tc>
            </w:tr>
            <w:tr w:rsidR="00573656" w14:paraId="71F1A759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8E1A4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Lettering Lounge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35119E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Mama Laur’s</w:t>
                  </w:r>
                </w:p>
              </w:tc>
            </w:tr>
            <w:tr w:rsidR="00573656" w14:paraId="17BC45A9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ADF013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DFF4B9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656" w14:paraId="49E0C660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C91FD0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D649FA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656" w14:paraId="53F88689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272073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14B1DF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656" w14:paraId="28A5163E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4E1D66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CA8D8C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656" w14:paraId="6F6E7A37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531D57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99841F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656" w14:paraId="79914218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5391FA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1429B8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656" w14:paraId="17162196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19325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96D92B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656" w14:paraId="0DB2C0F3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133E99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555BE2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656" w14:paraId="02E15617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A0E792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E095D8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656" w14:paraId="34A5506E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062EF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D0359B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656" w14:paraId="2E77D892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0B4CA0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876699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656" w14:paraId="5FC9EF39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BC1C79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9D3A14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656" w14:paraId="35722648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EB555E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36D40F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656" w14:paraId="300D3674" w14:textId="77777777" w:rsidTr="002D4C70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336208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44D0DC" w14:textId="77777777" w:rsidR="00573656" w:rsidRDefault="00573656" w:rsidP="002D4C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5EED244" w14:textId="77777777" w:rsidR="00573656" w:rsidRPr="00286512" w:rsidRDefault="00573656" w:rsidP="002D4C70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605312D" w14:textId="77777777" w:rsidR="00573656" w:rsidRPr="00286512" w:rsidRDefault="00573656" w:rsidP="002D4C70">
            <w:pPr>
              <w:rPr>
                <w:color w:val="000000"/>
              </w:rPr>
            </w:pPr>
          </w:p>
        </w:tc>
      </w:tr>
    </w:tbl>
    <w:p w14:paraId="2850509F" w14:textId="77777777" w:rsidR="00573656" w:rsidRDefault="00573656" w:rsidP="00573656">
      <w:pPr>
        <w:rPr>
          <w:b/>
          <w:sz w:val="28"/>
          <w:szCs w:val="28"/>
        </w:rPr>
      </w:pPr>
    </w:p>
    <w:p w14:paraId="2C319A9D" w14:textId="77777777" w:rsidR="00573656" w:rsidRDefault="00573656" w:rsidP="00573656">
      <w:pPr>
        <w:jc w:val="center"/>
        <w:rPr>
          <w:b/>
          <w:color w:val="336600"/>
          <w:sz w:val="36"/>
          <w:szCs w:val="36"/>
        </w:rPr>
      </w:pPr>
      <w:r>
        <w:rPr>
          <w:b/>
          <w:color w:val="336600"/>
          <w:sz w:val="36"/>
          <w:szCs w:val="36"/>
        </w:rPr>
        <w:lastRenderedPageBreak/>
        <w:t>Thank you!</w:t>
      </w:r>
    </w:p>
    <w:p w14:paraId="06053967" w14:textId="77777777" w:rsidR="00573656" w:rsidRPr="00E669F5" w:rsidRDefault="00573656" w:rsidP="00573656">
      <w:pPr>
        <w:jc w:val="center"/>
        <w:rPr>
          <w:b/>
          <w:sz w:val="20"/>
          <w:szCs w:val="20"/>
        </w:rPr>
      </w:pPr>
    </w:p>
    <w:p w14:paraId="1177D905" w14:textId="77777777" w:rsidR="00573656" w:rsidRDefault="00573656" w:rsidP="00573656"/>
    <w:p w14:paraId="3DCD5BEC" w14:textId="77777777" w:rsidR="00573656" w:rsidRPr="00A45A3F" w:rsidRDefault="00573656" w:rsidP="00573656">
      <w:pPr>
        <w:rPr>
          <w:b/>
          <w:sz w:val="20"/>
          <w:szCs w:val="20"/>
        </w:rPr>
      </w:pPr>
      <w:r>
        <w:rPr>
          <w:b/>
          <w:sz w:val="20"/>
          <w:szCs w:val="20"/>
        </w:rPr>
        <w:t>Golf Tournament</w:t>
      </w:r>
      <w:r w:rsidRPr="00A45A3F">
        <w:rPr>
          <w:b/>
          <w:sz w:val="20"/>
          <w:szCs w:val="20"/>
        </w:rPr>
        <w:t xml:space="preserve"> Committee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0"/>
        <w:gridCol w:w="2001"/>
        <w:gridCol w:w="2189"/>
      </w:tblGrid>
      <w:tr w:rsidR="00573656" w:rsidRPr="00A45A3F" w14:paraId="2C7EEB9B" w14:textId="77777777" w:rsidTr="002D4C70">
        <w:trPr>
          <w:trHeight w:val="198"/>
        </w:trPr>
        <w:tc>
          <w:tcPr>
            <w:tcW w:w="1993" w:type="dxa"/>
            <w:shd w:val="clear" w:color="auto" w:fill="auto"/>
          </w:tcPr>
          <w:p w14:paraId="0A4C550A" w14:textId="77777777" w:rsidR="00573656" w:rsidRPr="00A45A3F" w:rsidRDefault="00573656" w:rsidP="002D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Pritchard</w:t>
            </w:r>
          </w:p>
        </w:tc>
        <w:tc>
          <w:tcPr>
            <w:tcW w:w="2065" w:type="dxa"/>
            <w:shd w:val="clear" w:color="auto" w:fill="auto"/>
          </w:tcPr>
          <w:p w14:paraId="2D670E1E" w14:textId="77777777" w:rsidR="00573656" w:rsidRPr="00A45A3F" w:rsidRDefault="00573656" w:rsidP="002D4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Claudia </w:t>
            </w:r>
            <w:proofErr w:type="spellStart"/>
            <w:r>
              <w:rPr>
                <w:sz w:val="20"/>
                <w:szCs w:val="20"/>
              </w:rPr>
              <w:t>Karanski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14:paraId="65955230" w14:textId="77777777" w:rsidR="00573656" w:rsidRPr="00A45A3F" w:rsidRDefault="00573656" w:rsidP="002D4C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Wyse</w:t>
            </w:r>
          </w:p>
        </w:tc>
      </w:tr>
      <w:tr w:rsidR="00573656" w:rsidRPr="00A45A3F" w14:paraId="06E7E065" w14:textId="77777777" w:rsidTr="002D4C70">
        <w:trPr>
          <w:trHeight w:val="265"/>
        </w:trPr>
        <w:tc>
          <w:tcPr>
            <w:tcW w:w="1993" w:type="dxa"/>
            <w:shd w:val="clear" w:color="auto" w:fill="auto"/>
          </w:tcPr>
          <w:p w14:paraId="1C216FEE" w14:textId="77777777" w:rsidR="00573656" w:rsidRDefault="00573656" w:rsidP="002D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 Tuma </w:t>
            </w:r>
          </w:p>
          <w:p w14:paraId="49CFB00A" w14:textId="77777777" w:rsidR="00573656" w:rsidRPr="00A45A3F" w:rsidRDefault="00573656" w:rsidP="002D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Potter-Tuma</w:t>
            </w:r>
          </w:p>
        </w:tc>
        <w:tc>
          <w:tcPr>
            <w:tcW w:w="2065" w:type="dxa"/>
            <w:shd w:val="clear" w:color="auto" w:fill="auto"/>
          </w:tcPr>
          <w:p w14:paraId="3FA13A69" w14:textId="77777777" w:rsidR="00573656" w:rsidRDefault="00573656" w:rsidP="002D4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Grow</w:t>
            </w:r>
          </w:p>
          <w:p w14:paraId="274AB2A0" w14:textId="77777777" w:rsidR="00573656" w:rsidRPr="00A45A3F" w:rsidRDefault="00573656" w:rsidP="002D4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Venita D’Angelo</w:t>
            </w:r>
          </w:p>
        </w:tc>
        <w:tc>
          <w:tcPr>
            <w:tcW w:w="2263" w:type="dxa"/>
            <w:shd w:val="clear" w:color="auto" w:fill="auto"/>
          </w:tcPr>
          <w:p w14:paraId="77B36DDA" w14:textId="77777777" w:rsidR="00573656" w:rsidRDefault="00573656" w:rsidP="002D4C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Vicki LaRocque</w:t>
            </w:r>
          </w:p>
          <w:p w14:paraId="398A3A35" w14:textId="77777777" w:rsidR="00573656" w:rsidRPr="00A45A3F" w:rsidRDefault="00573656" w:rsidP="002D4C7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Bonnie Doyle</w:t>
            </w:r>
          </w:p>
        </w:tc>
      </w:tr>
      <w:tr w:rsidR="00573656" w:rsidRPr="00A45A3F" w14:paraId="20397B88" w14:textId="77777777" w:rsidTr="002D4C70">
        <w:trPr>
          <w:trHeight w:val="90"/>
        </w:trPr>
        <w:tc>
          <w:tcPr>
            <w:tcW w:w="1993" w:type="dxa"/>
            <w:shd w:val="clear" w:color="auto" w:fill="auto"/>
          </w:tcPr>
          <w:p w14:paraId="08982DB4" w14:textId="77777777" w:rsidR="00573656" w:rsidRPr="00A45A3F" w:rsidRDefault="00573656" w:rsidP="002D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Pray</w:t>
            </w:r>
          </w:p>
        </w:tc>
        <w:tc>
          <w:tcPr>
            <w:tcW w:w="2065" w:type="dxa"/>
            <w:shd w:val="clear" w:color="auto" w:fill="auto"/>
          </w:tcPr>
          <w:p w14:paraId="511E0FE8" w14:textId="77777777" w:rsidR="00573656" w:rsidRPr="00A45A3F" w:rsidRDefault="00573656" w:rsidP="002D4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Boyce</w:t>
            </w:r>
          </w:p>
        </w:tc>
        <w:tc>
          <w:tcPr>
            <w:tcW w:w="2263" w:type="dxa"/>
            <w:shd w:val="clear" w:color="auto" w:fill="auto"/>
          </w:tcPr>
          <w:p w14:paraId="095515FF" w14:textId="77777777" w:rsidR="00573656" w:rsidRPr="00A45A3F" w:rsidRDefault="00573656" w:rsidP="002D4C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Wyse</w:t>
            </w:r>
          </w:p>
        </w:tc>
      </w:tr>
      <w:tr w:rsidR="00573656" w:rsidRPr="00A45A3F" w14:paraId="5DB88F9F" w14:textId="77777777" w:rsidTr="002D4C70">
        <w:trPr>
          <w:trHeight w:val="283"/>
        </w:trPr>
        <w:tc>
          <w:tcPr>
            <w:tcW w:w="1993" w:type="dxa"/>
            <w:shd w:val="clear" w:color="auto" w:fill="auto"/>
          </w:tcPr>
          <w:p w14:paraId="5844C41B" w14:textId="77777777" w:rsidR="00573656" w:rsidRPr="00A45A3F" w:rsidRDefault="00573656" w:rsidP="002D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Gina Lamana</w:t>
            </w:r>
          </w:p>
        </w:tc>
        <w:tc>
          <w:tcPr>
            <w:tcW w:w="2065" w:type="dxa"/>
            <w:shd w:val="clear" w:color="auto" w:fill="auto"/>
          </w:tcPr>
          <w:p w14:paraId="61242662" w14:textId="56B8F091" w:rsidR="00573656" w:rsidRPr="00A45A3F" w:rsidRDefault="00987B70" w:rsidP="002D4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Haight</w:t>
            </w:r>
          </w:p>
        </w:tc>
        <w:tc>
          <w:tcPr>
            <w:tcW w:w="2263" w:type="dxa"/>
            <w:shd w:val="clear" w:color="auto" w:fill="auto"/>
          </w:tcPr>
          <w:p w14:paraId="42E170FE" w14:textId="77777777" w:rsidR="00573656" w:rsidRPr="00A45A3F" w:rsidRDefault="00573656" w:rsidP="002D4C70">
            <w:pPr>
              <w:jc w:val="right"/>
              <w:rPr>
                <w:sz w:val="20"/>
                <w:szCs w:val="20"/>
              </w:rPr>
            </w:pPr>
          </w:p>
        </w:tc>
      </w:tr>
    </w:tbl>
    <w:p w14:paraId="0C6AAE51" w14:textId="77777777" w:rsidR="00573656" w:rsidRDefault="00573656" w:rsidP="00573656">
      <w:pPr>
        <w:rPr>
          <w:b/>
          <w:sz w:val="36"/>
          <w:szCs w:val="36"/>
        </w:rPr>
      </w:pPr>
    </w:p>
    <w:p w14:paraId="73AE0DF3" w14:textId="77777777" w:rsidR="00573656" w:rsidRDefault="00573656" w:rsidP="00573656">
      <w:pPr>
        <w:jc w:val="center"/>
        <w:rPr>
          <w:sz w:val="20"/>
          <w:szCs w:val="20"/>
        </w:rPr>
      </w:pPr>
    </w:p>
    <w:p w14:paraId="775A09C7" w14:textId="5EB7080E" w:rsidR="00573656" w:rsidRPr="00271084" w:rsidRDefault="00573656" w:rsidP="00573656">
      <w:pPr>
        <w:jc w:val="center"/>
      </w:pPr>
      <w:r w:rsidRPr="00271084">
        <w:rPr>
          <w:noProof/>
        </w:rPr>
        <w:drawing>
          <wp:inline distT="0" distB="0" distL="0" distR="0" wp14:anchorId="62B89E9E" wp14:editId="5DECC10D">
            <wp:extent cx="552450" cy="666750"/>
            <wp:effectExtent l="0" t="0" r="0" b="0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603B7" w14:textId="77777777" w:rsidR="00573656" w:rsidRDefault="00573656" w:rsidP="00573656">
      <w:pPr>
        <w:jc w:val="center"/>
        <w:rPr>
          <w:b/>
          <w:color w:val="4F6228"/>
        </w:rPr>
      </w:pPr>
    </w:p>
    <w:p w14:paraId="37395707" w14:textId="77777777" w:rsidR="00573656" w:rsidRPr="007058AD" w:rsidRDefault="00573656" w:rsidP="00573656">
      <w:pPr>
        <w:jc w:val="center"/>
        <w:rPr>
          <w:b/>
          <w:i/>
          <w:iCs/>
          <w:color w:val="4F6228"/>
        </w:rPr>
      </w:pPr>
      <w:r>
        <w:rPr>
          <w:b/>
          <w:i/>
          <w:iCs/>
          <w:color w:val="4F6228"/>
        </w:rPr>
        <w:t>A special thank you to our “hosts”: Golf Pro, Andrew Smith for his superb organizational skills; and Mike Munger whose menu is ‘tasteful’ and is always a pleasure to work with.</w:t>
      </w:r>
    </w:p>
    <w:p w14:paraId="2DCC6F53" w14:textId="77777777" w:rsidR="00573656" w:rsidRDefault="00573656" w:rsidP="00573656">
      <w:pPr>
        <w:jc w:val="center"/>
        <w:rPr>
          <w:b/>
          <w:color w:val="4F6228"/>
          <w:sz w:val="36"/>
          <w:szCs w:val="36"/>
        </w:rPr>
      </w:pPr>
    </w:p>
    <w:p w14:paraId="16D79D72" w14:textId="77777777" w:rsidR="00573656" w:rsidRDefault="00573656" w:rsidP="00573656">
      <w:pPr>
        <w:jc w:val="center"/>
        <w:rPr>
          <w:rFonts w:ascii="Cataneo BT" w:hAnsi="Cataneo BT"/>
          <w:b/>
          <w:i/>
        </w:rPr>
      </w:pPr>
    </w:p>
    <w:p w14:paraId="68BFCD2B" w14:textId="77777777" w:rsidR="00573656" w:rsidRDefault="00573656" w:rsidP="00573656">
      <w:pPr>
        <w:jc w:val="center"/>
        <w:rPr>
          <w:rFonts w:ascii="Cataneo BT" w:hAnsi="Cataneo BT"/>
          <w:b/>
          <w:i/>
        </w:rPr>
      </w:pPr>
    </w:p>
    <w:p w14:paraId="212ED1A6" w14:textId="77777777" w:rsidR="00573656" w:rsidRPr="00017C03" w:rsidRDefault="00573656" w:rsidP="00573656">
      <w:pPr>
        <w:jc w:val="center"/>
        <w:rPr>
          <w:rFonts w:ascii="Cataneo BT" w:hAnsi="Cataneo BT"/>
          <w:b/>
          <w:i/>
        </w:rPr>
      </w:pPr>
      <w:r w:rsidRPr="00017C03">
        <w:rPr>
          <w:rFonts w:ascii="Cataneo BT" w:hAnsi="Cataneo BT"/>
          <w:b/>
          <w:i/>
        </w:rPr>
        <w:t>Volunteers Welcomed!</w:t>
      </w:r>
    </w:p>
    <w:p w14:paraId="1C2D9DC8" w14:textId="77777777" w:rsidR="00573656" w:rsidRDefault="00573656" w:rsidP="00573656">
      <w:pPr>
        <w:rPr>
          <w:b/>
        </w:rPr>
      </w:pPr>
    </w:p>
    <w:p w14:paraId="1D0AB848" w14:textId="77777777" w:rsidR="00573656" w:rsidRDefault="00573656" w:rsidP="00573656">
      <w:pPr>
        <w:jc w:val="center"/>
        <w:rPr>
          <w:b/>
        </w:rPr>
      </w:pPr>
    </w:p>
    <w:p w14:paraId="3F4C6598" w14:textId="77777777" w:rsidR="00573656" w:rsidRDefault="00573656" w:rsidP="00573656">
      <w:pPr>
        <w:jc w:val="center"/>
        <w:rPr>
          <w:b/>
        </w:rPr>
      </w:pPr>
    </w:p>
    <w:p w14:paraId="70E23DF9" w14:textId="77777777" w:rsidR="00573656" w:rsidRDefault="00573656" w:rsidP="00573656">
      <w:pPr>
        <w:jc w:val="center"/>
        <w:rPr>
          <w:b/>
        </w:rPr>
      </w:pPr>
    </w:p>
    <w:p w14:paraId="32707DC8" w14:textId="77777777" w:rsidR="00573656" w:rsidRPr="00A45A3F" w:rsidRDefault="00573656" w:rsidP="00573656">
      <w:pPr>
        <w:jc w:val="center"/>
        <w:rPr>
          <w:b/>
        </w:rPr>
      </w:pPr>
      <w:r w:rsidRPr="00A45A3F">
        <w:rPr>
          <w:b/>
        </w:rPr>
        <w:t>Thank You for Your Support!</w:t>
      </w:r>
    </w:p>
    <w:p w14:paraId="2096331B" w14:textId="77777777" w:rsidR="00573656" w:rsidRPr="00421742" w:rsidRDefault="00573656" w:rsidP="00573656">
      <w:pPr>
        <w:jc w:val="center"/>
        <w:rPr>
          <w:sz w:val="20"/>
          <w:szCs w:val="20"/>
        </w:rPr>
      </w:pPr>
      <w:r>
        <w:rPr>
          <w:sz w:val="20"/>
          <w:szCs w:val="20"/>
        </w:rPr>
        <w:t>The Pines of Peace Board of Directors, Staff and Volunteers would like to thank all of you for your continued support.   It takes all of us to realize the</w:t>
      </w:r>
      <w:r w:rsidRPr="00421742">
        <w:rPr>
          <w:sz w:val="20"/>
          <w:szCs w:val="20"/>
        </w:rPr>
        <w:t xml:space="preserve"> mission </w:t>
      </w:r>
      <w:r>
        <w:rPr>
          <w:sz w:val="20"/>
          <w:szCs w:val="20"/>
        </w:rPr>
        <w:t>of</w:t>
      </w:r>
      <w:r w:rsidRPr="00421742">
        <w:rPr>
          <w:sz w:val="20"/>
          <w:szCs w:val="20"/>
        </w:rPr>
        <w:t xml:space="preserve"> p</w:t>
      </w:r>
      <w:r>
        <w:rPr>
          <w:sz w:val="20"/>
          <w:szCs w:val="20"/>
        </w:rPr>
        <w:t>roviding</w:t>
      </w:r>
      <w:r w:rsidRPr="00421742">
        <w:rPr>
          <w:sz w:val="20"/>
          <w:szCs w:val="20"/>
        </w:rPr>
        <w:t xml:space="preserve"> comfort and peace at the end of life’s journey.</w:t>
      </w:r>
    </w:p>
    <w:p w14:paraId="57D57EB3" w14:textId="77777777" w:rsidR="00573656" w:rsidRDefault="00573656"/>
    <w:sectPr w:rsidR="00573656" w:rsidSect="0093193D">
      <w:pgSz w:w="7920" w:h="12240"/>
      <w:pgMar w:top="360" w:right="720" w:bottom="720" w:left="720" w:header="720" w:footer="720" w:gutter="3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56"/>
    <w:rsid w:val="001D5537"/>
    <w:rsid w:val="002E2342"/>
    <w:rsid w:val="00573656"/>
    <w:rsid w:val="0066585C"/>
    <w:rsid w:val="00715E16"/>
    <w:rsid w:val="0093193D"/>
    <w:rsid w:val="00987B70"/>
    <w:rsid w:val="00B145E2"/>
    <w:rsid w:val="00CE2140"/>
    <w:rsid w:val="00D1739A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8AB8"/>
  <w15:chartTrackingRefBased/>
  <w15:docId w15:val="{89157694-90BE-4DB2-9B4E-E9807B1C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Whitt</dc:creator>
  <cp:keywords/>
  <dc:description/>
  <cp:lastModifiedBy>Terry Whitt</cp:lastModifiedBy>
  <cp:revision>11</cp:revision>
  <cp:lastPrinted>2022-06-22T14:18:00Z</cp:lastPrinted>
  <dcterms:created xsi:type="dcterms:W3CDTF">2022-05-25T16:10:00Z</dcterms:created>
  <dcterms:modified xsi:type="dcterms:W3CDTF">2022-06-22T14:25:00Z</dcterms:modified>
</cp:coreProperties>
</file>